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Lámpara LED de exterior con sensor</w:t>
      </w:r>
    </w:p>
    <w:p/>
    <w:p>
      <w:pPr/>
      <w:r>
        <w:rPr>
          <w:b w:val="1"/>
          <w:bCs w:val="1"/>
        </w:rPr>
        <w:t xml:space="preserve">DL Vario Quattro PRO S</w:t>
      </w:r>
    </w:p>
    <w:p>
      <w:pPr/>
      <w:r>
        <w:rPr>
          <w:b w:val="1"/>
          <w:bCs w:val="1"/>
        </w:rPr>
        <w:t xml:space="preserve">Blanco cálido blanco</w:t>
      </w:r>
    </w:p>
    <w:p/>
    <w:p>
      <w:pPr/>
      <w:r>
        <w:rPr/>
        <w:t xml:space="preserve">Dimensiones (Ø x alt.): 310 x 69 mm;Con bombilla: Sí, sistema LED STEINEL;Garantía de fabricante: 5 años;Configuración mediante: Potenciómetros;Con mando a distancia: No;Variante: Blanco cálido blanco;UE1, EAN: 4007841068202;Aplicación, lugar: Zona exterior;Aplicación, sala: Recibidor/pasillo, Sala funcional / habitación accesoria, Hueco de escalera, Zona exterior, Entrada, Patio y entrada de vehículos, Interior;Color: Blanco;Lugar de instalación: Techo;Resistencia a los golpes: IK07;Índice de protección: IP 54;Clase de aislamiento: II;Temperatura ambiente: de -20 a 35 °C;Material de la carcasa: Plástico;Material de cubierta: Plástico estructurado;Conexión a la red: 220 – 240 V / 50 – 60 Hz;Potencia: 14 W;Salida de conmutación 1, óhmica: 500 W;Lámparas fluorescentes balastro electrónico: 500 W;Lámparas fluorescentes no compensadas: 500 VA;Lámparas fluorescentes compensadas en serie: 500 VA;Lámparas fluorescentes compensadas en paralelo: 500 VA;Salida de conmutación 1, lámparas halógenas de bajo voltaje: 500 VA;Bombillas LED &lt; 2 W: 16 W;Bombillas LED &gt; 2 W &lt; 8 W: 64 W;Bombillas LED &gt; 8 W: 64 W;Carga capacitiva en μF: 88 µF;Consumo propio: 0,5 W;Altura de montaje máx.: 6,00 m;Protección contra sumersión: Sí;Ocultación segmentada: No;Escalabilidad electrónica: No;Escalabilidad mecánica: Sí;Alcance detalle: Regulación de alcance de 2 - 8 m en 4 direcciones (respectivamente 90 °);Alcance radial: 4 x 4 m (16 m²);Alcance tangencial: 16 x 16 m (256 m²);Interruptor crepuscular: Sí;Flujo luminoso producto completo: 1430 lm;Flujo luminoso medido (360°): 1430 lm;Eficiencia producto completo: 102 lm/W;Temperatura cromática: 3000 K;Desviación de color LED: SDCM3;Bombillas: LED no reemplazable;Vida útil LED (máx.  °C): 50000 Std;Vida útil LED L70B50 (25°): &gt; 60000 horas;Zócalo: Sin;Sistema de refrigeración LED: Passive Thermo Control;Encendido progresivo de la luz: Sí;Alumbrado permanente: Conmutable, 4 h;Regulación crepuscular: 2 – 1000 lx;Temporización: 5 s – 30 min;Función de luz de cortesía: Sí;Función de luz de cortesía tiempo: 10/30 min, toda la noche;Regulación crepuscular aprendizaje: No;Interconexión: Sí;Función de luz de cortesía en porcentaje: 10 %;Función de luz de cortesía - porcentaje, desde: 10 %;Interconexión vía: Cable;Índice de reproducción cromática CRI: = 82;Altura de montaje óptima: 2,8 m;Ángulo de detección: 360 °;Producto categoría: Lámpara LED de exterior con sensor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068202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DL Vario Quattro PRO S Blanco cálido blanco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2026-07-18T01:02:38+02:00</dcterms:created>
  <dcterms:modified xsi:type="dcterms:W3CDTF">2026-07-18T01:02:38+02:00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